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E9" w:rsidRDefault="00ED0AE9" w:rsidP="00ED0AE9">
      <w:pPr>
        <w:tabs>
          <w:tab w:val="left" w:pos="3600"/>
        </w:tabs>
        <w:jc w:val="center"/>
        <w:rPr>
          <w:sz w:val="28"/>
          <w:szCs w:val="28"/>
          <w:lang w:val="uk-UA"/>
        </w:rPr>
      </w:pP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«</w:t>
      </w:r>
      <w:proofErr w:type="spellStart"/>
      <w:r w:rsidRPr="008714F9">
        <w:rPr>
          <w:rFonts w:ascii="Arial" w:hAnsi="Arial" w:cs="Arial"/>
          <w:b/>
          <w:color w:val="333333"/>
          <w:sz w:val="32"/>
          <w:szCs w:val="32"/>
        </w:rPr>
        <w:t>Дитяча</w:t>
      </w:r>
      <w:proofErr w:type="spellEnd"/>
      <w:r w:rsidRPr="008714F9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proofErr w:type="spellStart"/>
      <w:r w:rsidRPr="008714F9">
        <w:rPr>
          <w:rFonts w:ascii="Arial" w:hAnsi="Arial" w:cs="Arial"/>
          <w:b/>
          <w:color w:val="333333"/>
          <w:sz w:val="32"/>
          <w:szCs w:val="32"/>
        </w:rPr>
        <w:t>бездоглядність</w:t>
      </w:r>
      <w:proofErr w:type="spellEnd"/>
      <w:r w:rsidRPr="008714F9">
        <w:rPr>
          <w:rFonts w:ascii="Arial" w:hAnsi="Arial" w:cs="Arial"/>
          <w:b/>
          <w:color w:val="333333"/>
          <w:sz w:val="32"/>
          <w:szCs w:val="32"/>
        </w:rPr>
        <w:t xml:space="preserve"> – одна з </w:t>
      </w:r>
      <w:proofErr w:type="spellStart"/>
      <w:r w:rsidRPr="008714F9">
        <w:rPr>
          <w:rFonts w:ascii="Arial" w:hAnsi="Arial" w:cs="Arial"/>
          <w:b/>
          <w:color w:val="333333"/>
          <w:sz w:val="32"/>
          <w:szCs w:val="32"/>
        </w:rPr>
        <w:t>найгостріших</w:t>
      </w:r>
      <w:proofErr w:type="spellEnd"/>
      <w:r w:rsidRPr="008714F9">
        <w:rPr>
          <w:rFonts w:ascii="Arial" w:hAnsi="Arial" w:cs="Arial"/>
          <w:b/>
          <w:color w:val="333333"/>
          <w:sz w:val="32"/>
          <w:szCs w:val="32"/>
        </w:rPr>
        <w:t xml:space="preserve"> проблем </w:t>
      </w:r>
      <w:proofErr w:type="spellStart"/>
      <w:r w:rsidRPr="008714F9">
        <w:rPr>
          <w:rFonts w:ascii="Arial" w:hAnsi="Arial" w:cs="Arial"/>
          <w:b/>
          <w:color w:val="333333"/>
          <w:sz w:val="32"/>
          <w:szCs w:val="32"/>
        </w:rPr>
        <w:t>сучасного</w:t>
      </w:r>
      <w:proofErr w:type="spellEnd"/>
      <w:r w:rsidRPr="008714F9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proofErr w:type="spellStart"/>
      <w:r w:rsidRPr="008714F9">
        <w:rPr>
          <w:rFonts w:ascii="Arial" w:hAnsi="Arial" w:cs="Arial"/>
          <w:b/>
          <w:color w:val="333333"/>
          <w:sz w:val="32"/>
          <w:szCs w:val="32"/>
        </w:rPr>
        <w:t>суспільства</w:t>
      </w:r>
      <w:proofErr w:type="spellEnd"/>
      <w:r w:rsidRPr="008714F9">
        <w:rPr>
          <w:rFonts w:ascii="Arial" w:hAnsi="Arial" w:cs="Arial"/>
          <w:b/>
          <w:color w:val="333333"/>
          <w:sz w:val="32"/>
          <w:szCs w:val="32"/>
        </w:rPr>
        <w:t>.</w:t>
      </w:r>
      <w:r>
        <w:rPr>
          <w:rFonts w:ascii="Arial" w:hAnsi="Arial" w:cs="Arial"/>
          <w:b/>
          <w:color w:val="333333"/>
          <w:sz w:val="32"/>
          <w:szCs w:val="32"/>
        </w:rPr>
        <w:t>»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Бездоглядними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безпритульними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називають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були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покинутими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батьками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або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самі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залишили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</w:t>
      </w: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м’ю</w:t>
      </w:r>
      <w:proofErr w:type="spellEnd"/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чи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заклади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яких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перебували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не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мають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певного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місця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проживання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Явище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дитячої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безпритульності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є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складним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неоднозначним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адже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ці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є жертвами не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лише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власних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родин, </w:t>
      </w: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але й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байдужості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оточуючих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суспільства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b/>
          <w:color w:val="333333"/>
          <w:sz w:val="28"/>
          <w:szCs w:val="28"/>
          <w:u w:val="single"/>
        </w:rPr>
        <w:t>Основними</w:t>
      </w:r>
      <w:proofErr w:type="spellEnd"/>
      <w:r w:rsidRPr="008714F9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причинами</w:t>
      </w:r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виникнення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такого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явища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як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</w:t>
      </w:r>
      <w:r>
        <w:rPr>
          <w:rFonts w:ascii="Arial" w:hAnsi="Arial" w:cs="Arial"/>
          <w:color w:val="333333"/>
          <w:sz w:val="28"/>
          <w:szCs w:val="28"/>
        </w:rPr>
        <w:t>оглядність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безпритульність</w:t>
      </w:r>
      <w:proofErr w:type="spellEnd"/>
      <w:proofErr w:type="gramStart"/>
      <w:r>
        <w:rPr>
          <w:rFonts w:ascii="Arial" w:hAnsi="Arial" w:cs="Arial"/>
          <w:color w:val="333333"/>
          <w:sz w:val="28"/>
          <w:szCs w:val="28"/>
          <w:lang w:val="uk-UA"/>
        </w:rPr>
        <w:t xml:space="preserve"> є </w:t>
      </w:r>
      <w:r>
        <w:rPr>
          <w:rFonts w:ascii="Arial" w:hAnsi="Arial" w:cs="Arial"/>
          <w:color w:val="333333"/>
          <w:sz w:val="28"/>
          <w:szCs w:val="28"/>
        </w:rPr>
        <w:t>: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безробіття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зростання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цін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н</w:t>
      </w:r>
      <w:r>
        <w:rPr>
          <w:rFonts w:ascii="Arial" w:hAnsi="Arial" w:cs="Arial"/>
          <w:color w:val="333333"/>
          <w:sz w:val="28"/>
          <w:szCs w:val="28"/>
        </w:rPr>
        <w:t xml:space="preserve">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продукти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першої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необхідності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погіршення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матеріального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благополуччя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значної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частини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населення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втрата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“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поняття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” про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</w:t>
      </w:r>
      <w:r>
        <w:rPr>
          <w:rFonts w:ascii="Arial" w:hAnsi="Arial" w:cs="Arial"/>
          <w:color w:val="333333"/>
          <w:sz w:val="28"/>
          <w:szCs w:val="28"/>
        </w:rPr>
        <w:t>ім’ю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як про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соц</w:t>
      </w:r>
      <w:proofErr w:type="gramEnd"/>
      <w:r>
        <w:rPr>
          <w:rFonts w:ascii="Arial" w:hAnsi="Arial" w:cs="Arial"/>
          <w:color w:val="333333"/>
          <w:sz w:val="28"/>
          <w:szCs w:val="28"/>
        </w:rPr>
        <w:t>іальний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інститут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зниження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відповідальн</w:t>
      </w:r>
      <w:r>
        <w:rPr>
          <w:rFonts w:ascii="Arial" w:hAnsi="Arial" w:cs="Arial"/>
          <w:color w:val="333333"/>
          <w:sz w:val="28"/>
          <w:szCs w:val="28"/>
        </w:rPr>
        <w:t>ості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за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виховання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збільшення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нез</w:t>
      </w:r>
      <w:r>
        <w:rPr>
          <w:rFonts w:ascii="Arial" w:hAnsi="Arial" w:cs="Arial"/>
          <w:color w:val="333333"/>
          <w:sz w:val="28"/>
          <w:szCs w:val="28"/>
        </w:rPr>
        <w:t>айнятих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color w:val="333333"/>
          <w:sz w:val="28"/>
          <w:szCs w:val="28"/>
        </w:rPr>
        <w:t>ідлітків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</w:t>
      </w:r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недостатність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роботи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організації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дозв</w:t>
      </w:r>
      <w:r>
        <w:rPr>
          <w:rFonts w:ascii="Arial" w:hAnsi="Arial" w:cs="Arial"/>
          <w:color w:val="333333"/>
          <w:sz w:val="28"/>
          <w:szCs w:val="28"/>
        </w:rPr>
        <w:t>ілля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за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м</w:t>
      </w:r>
      <w:proofErr w:type="gramEnd"/>
      <w:r>
        <w:rPr>
          <w:rFonts w:ascii="Arial" w:hAnsi="Arial" w:cs="Arial"/>
          <w:color w:val="333333"/>
          <w:sz w:val="28"/>
          <w:szCs w:val="28"/>
        </w:rPr>
        <w:t>ісцем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проживання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-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загострення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конфліктів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між</w:t>
      </w:r>
      <w:proofErr w:type="spellEnd"/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батьками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дітьми</w:t>
      </w:r>
      <w:proofErr w:type="spellEnd"/>
    </w:p>
    <w:p w:rsidR="00ED0AE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-ситуація на сході країни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 xml:space="preserve">-виїзд батьків на заробітки 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8714F9">
        <w:rPr>
          <w:rFonts w:ascii="Arial" w:hAnsi="Arial" w:cs="Arial"/>
          <w:color w:val="333333"/>
          <w:sz w:val="28"/>
          <w:szCs w:val="28"/>
          <w:lang w:val="uk-UA"/>
        </w:rPr>
        <w:t>Зрозуміти специфіку сучасного феномена дитячої бездоглядності і безпритульності в Україні дозволить аналіз соціального портрета дітей, які більшість свого часу проводять на вулиці чи живуть там:</w:t>
      </w:r>
      <w:r w:rsidRPr="008714F9">
        <w:rPr>
          <w:rFonts w:ascii="Arial" w:hAnsi="Arial" w:cs="Arial"/>
          <w:color w:val="333333"/>
          <w:sz w:val="28"/>
          <w:szCs w:val="28"/>
        </w:rPr>
        <w:t> </w:t>
      </w:r>
      <w:r w:rsidRPr="008714F9">
        <w:rPr>
          <w:rFonts w:ascii="Arial" w:hAnsi="Arial" w:cs="Arial"/>
          <w:color w:val="333333"/>
          <w:sz w:val="28"/>
          <w:szCs w:val="28"/>
          <w:lang w:val="uk-UA"/>
        </w:rPr>
        <w:t>віковий склад, особливості сімейного оточення, звичок та способу життя, міжособистісних стосунків тощо.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безпритульні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Україні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переважно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особи до 14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 «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Самостійно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»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йдуть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дому,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починаючи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6-7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Серед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безпритульних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кількість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хлопці</w:t>
      </w: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в</w:t>
      </w:r>
      <w:proofErr w:type="spellEnd"/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більша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ніж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дівчат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З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метою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подолання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основних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причин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дитячої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необхідно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ще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ранній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стадії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виявляти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сім’ї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неспроможні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виконувати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виховні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функції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вживати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заходів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запобігання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соціальному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сирітству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створювати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належні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умови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всебічного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розвитку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виховання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поширювати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форми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сімейного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виховання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влаштування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–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сиріт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позбавлених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батьківського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піклування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будинки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сімейного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r w:rsidRPr="008714F9">
        <w:rPr>
          <w:rFonts w:ascii="Arial" w:hAnsi="Arial" w:cs="Arial"/>
          <w:color w:val="333333"/>
          <w:sz w:val="28"/>
          <w:szCs w:val="28"/>
        </w:rPr>
        <w:lastRenderedPageBreak/>
        <w:t xml:space="preserve">типу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прийомні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сім’ї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забезпечити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п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ідготовку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перепідготовку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вихователів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прийомних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фахівців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закладів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соціального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захисту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збільшувати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обсяги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фінансування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заходів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щодо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подолання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дитячої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безпритульності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вирішення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таких проблем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покладати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лише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відповідні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служби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але й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вирішувати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суспільством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цілому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Розпад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шлюбу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– причина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безпритульності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  <w:r w:rsidRPr="008714F9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Однією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основних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причин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дитячого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лиха є </w:t>
      </w:r>
      <w:proofErr w:type="spellStart"/>
      <w:r w:rsidRPr="008714F9">
        <w:rPr>
          <w:rFonts w:ascii="Arial" w:hAnsi="Arial" w:cs="Arial"/>
          <w:color w:val="0000FF"/>
          <w:sz w:val="28"/>
          <w:szCs w:val="28"/>
        </w:rPr>
        <w:fldChar w:fldCharType="begin"/>
      </w:r>
      <w:r w:rsidRPr="008714F9">
        <w:rPr>
          <w:rFonts w:ascii="Arial" w:hAnsi="Arial" w:cs="Arial"/>
          <w:color w:val="0000FF"/>
          <w:sz w:val="28"/>
          <w:szCs w:val="28"/>
        </w:rPr>
        <w:instrText xml:space="preserve"> HYPERLINK "http://dunrda.gov.ua/959627/DhZARAxLTBBRGxAEUVNGBUMeUw5fTkd0UhJ4VkR8VkQkJxFwBkEhUhVyUkR1dBEgBhUIUhclUxVaABwiUR0kVEMmBBF0IEYhABMgJRJyBUEPdg==/" \t "_blank" </w:instrText>
      </w:r>
      <w:r w:rsidRPr="008714F9">
        <w:rPr>
          <w:rFonts w:ascii="Arial" w:hAnsi="Arial" w:cs="Arial"/>
          <w:color w:val="0000FF"/>
          <w:sz w:val="28"/>
          <w:szCs w:val="28"/>
        </w:rPr>
        <w:fldChar w:fldCharType="separate"/>
      </w:r>
      <w:r w:rsidRPr="008714F9">
        <w:rPr>
          <w:rStyle w:val="a3"/>
          <w:rFonts w:ascii="Arial" w:hAnsi="Arial" w:cs="Arial"/>
          <w:color w:val="000000"/>
          <w:sz w:val="28"/>
          <w:szCs w:val="28"/>
        </w:rPr>
        <w:t>розлучення</w:t>
      </w:r>
      <w:proofErr w:type="spellEnd"/>
      <w:r w:rsidRPr="008714F9">
        <w:rPr>
          <w:rFonts w:ascii="Arial" w:hAnsi="Arial" w:cs="Arial"/>
          <w:color w:val="0000FF"/>
          <w:sz w:val="28"/>
          <w:szCs w:val="28"/>
        </w:rPr>
        <w:fldChar w:fldCharType="end"/>
      </w:r>
      <w:r w:rsidRPr="008714F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Коли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розпадається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</w:t>
      </w: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м’я</w:t>
      </w:r>
      <w:proofErr w:type="spellEnd"/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, «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квіти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життя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»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опиняються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зоні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ризику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Народження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її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виховання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моменти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надзвичайно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важливі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відповідальні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Без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батьківської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аури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вже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зовсім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інша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Сутність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його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виховання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– не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розмові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про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нього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а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організації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особистого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8714F9">
        <w:rPr>
          <w:rFonts w:ascii="Arial" w:hAnsi="Arial" w:cs="Arial"/>
          <w:color w:val="0000FF"/>
          <w:sz w:val="28"/>
          <w:szCs w:val="28"/>
        </w:rPr>
        <w:fldChar w:fldCharType="begin"/>
      </w:r>
      <w:r w:rsidRPr="008714F9">
        <w:rPr>
          <w:rFonts w:ascii="Arial" w:hAnsi="Arial" w:cs="Arial"/>
          <w:color w:val="0000FF"/>
          <w:sz w:val="28"/>
          <w:szCs w:val="28"/>
        </w:rPr>
        <w:instrText xml:space="preserve"> HYPERLINK "http://dunrda.gov.ua/959627/DhZARAxLTBBRGxAEUVNGBUMeUw5fTkd0UhIAUER8VkQkWhFwB0FbVxVyU0QPBBEgBhUIJw==/" \t "_blank" </w:instrText>
      </w:r>
      <w:r w:rsidRPr="008714F9">
        <w:rPr>
          <w:rFonts w:ascii="Arial" w:hAnsi="Arial" w:cs="Arial"/>
          <w:color w:val="0000FF"/>
          <w:sz w:val="28"/>
          <w:szCs w:val="28"/>
        </w:rPr>
        <w:fldChar w:fldCharType="separate"/>
      </w:r>
      <w:r w:rsidRPr="008714F9">
        <w:rPr>
          <w:rStyle w:val="a3"/>
          <w:rFonts w:ascii="Arial" w:hAnsi="Arial" w:cs="Arial"/>
          <w:color w:val="000000"/>
          <w:sz w:val="28"/>
          <w:szCs w:val="28"/>
        </w:rPr>
        <w:t>життя</w:t>
      </w:r>
      <w:proofErr w:type="spellEnd"/>
      <w:r w:rsidRPr="008714F9">
        <w:rPr>
          <w:rFonts w:ascii="Arial" w:hAnsi="Arial" w:cs="Arial"/>
          <w:color w:val="0000FF"/>
          <w:sz w:val="28"/>
          <w:szCs w:val="28"/>
        </w:rPr>
        <w:fldChar w:fldCharType="end"/>
      </w:r>
      <w:r w:rsidRPr="008714F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Майбутнє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закладається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нормальній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повноцінній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сім’ї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Неповноцінна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</w:t>
      </w: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м’я</w:t>
      </w:r>
      <w:proofErr w:type="spellEnd"/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може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видати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якісний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продукт.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Вихід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сім’ї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трапляється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зазвичай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через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педагогічну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некомпетентність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Найчастіше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втечі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дому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здійснюють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п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ідлітки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в 10-13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Основними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побудниками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втечі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є: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приналежність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соціально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неблагополучної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сі</w:t>
      </w: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м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’ї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; сором за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наприклад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алкоголіків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негідно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себе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ведуть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оточуючими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людьми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тощо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);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байдужість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труднощів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їхніх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школі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;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конфлікти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між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однокласниками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вчителями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8714F9">
        <w:rPr>
          <w:rFonts w:ascii="Arial" w:hAnsi="Arial" w:cs="Arial"/>
          <w:color w:val="333333"/>
          <w:sz w:val="28"/>
          <w:szCs w:val="28"/>
        </w:rPr>
        <w:t xml:space="preserve">Походи </w:t>
      </w:r>
      <w:proofErr w:type="spellStart"/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п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ідлітків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дому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можуть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відбуватися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під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впливом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друзів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подібних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випадках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слід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тільки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припиняти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такий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спосіб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життя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підлітка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але і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зробити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нього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привабливим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родині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учнівському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8714F9">
        <w:rPr>
          <w:rFonts w:ascii="Arial" w:hAnsi="Arial" w:cs="Arial"/>
          <w:color w:val="0000FF"/>
          <w:sz w:val="28"/>
          <w:szCs w:val="28"/>
        </w:rPr>
        <w:fldChar w:fldCharType="begin"/>
      </w:r>
      <w:r w:rsidRPr="008714F9">
        <w:rPr>
          <w:rFonts w:ascii="Arial" w:hAnsi="Arial" w:cs="Arial"/>
          <w:color w:val="0000FF"/>
          <w:sz w:val="28"/>
          <w:szCs w:val="28"/>
        </w:rPr>
        <w:instrText xml:space="preserve"> HYPERLINK "http://dunrda.gov.ua/959627/DhZARAxLTBBRGxAEUVNGBUMeUw5fTkd0UhIAJ0R8VkQkJxFwBkEhJxVyUkR1AxEgBxVyIBclUxVaBRwiUR0kWUMmBBF0Vg==/" \t "_blank" </w:instrText>
      </w:r>
      <w:r w:rsidRPr="008714F9">
        <w:rPr>
          <w:rFonts w:ascii="Arial" w:hAnsi="Arial" w:cs="Arial"/>
          <w:color w:val="0000FF"/>
          <w:sz w:val="28"/>
          <w:szCs w:val="28"/>
        </w:rPr>
        <w:fldChar w:fldCharType="separate"/>
      </w:r>
      <w:r w:rsidRPr="008714F9">
        <w:rPr>
          <w:rStyle w:val="a3"/>
          <w:rFonts w:ascii="Arial" w:hAnsi="Arial" w:cs="Arial"/>
          <w:color w:val="000000"/>
          <w:sz w:val="28"/>
          <w:szCs w:val="28"/>
        </w:rPr>
        <w:t>колективі</w:t>
      </w:r>
      <w:proofErr w:type="spellEnd"/>
      <w:r w:rsidRPr="008714F9">
        <w:rPr>
          <w:rFonts w:ascii="Arial" w:hAnsi="Arial" w:cs="Arial"/>
          <w:color w:val="0000FF"/>
          <w:sz w:val="28"/>
          <w:szCs w:val="28"/>
        </w:rPr>
        <w:fldChar w:fldCharType="end"/>
      </w:r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громадськості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hyperlink r:id="rId5" w:tgtFrame="_blank" w:history="1">
        <w:proofErr w:type="spellStart"/>
        <w:proofErr w:type="gramStart"/>
        <w:r w:rsidRPr="008714F9">
          <w:rPr>
            <w:rStyle w:val="a3"/>
            <w:rFonts w:ascii="Arial" w:hAnsi="Arial" w:cs="Arial"/>
            <w:color w:val="000000"/>
            <w:sz w:val="28"/>
            <w:szCs w:val="28"/>
          </w:rPr>
          <w:t>П</w:t>
        </w:r>
        <w:proofErr w:type="gramEnd"/>
        <w:r w:rsidRPr="008714F9">
          <w:rPr>
            <w:rStyle w:val="a3"/>
            <w:rFonts w:ascii="Arial" w:hAnsi="Arial" w:cs="Arial"/>
            <w:color w:val="000000"/>
            <w:sz w:val="28"/>
            <w:szCs w:val="28"/>
          </w:rPr>
          <w:t>ідлітки</w:t>
        </w:r>
        <w:proofErr w:type="spellEnd"/>
      </w:hyperlink>
      <w:r w:rsidRPr="008714F9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можуть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покинути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рідне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вогнище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з-за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зайвого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контролю і </w:t>
      </w:r>
      <w:hyperlink r:id="rId6" w:tgtFrame="_blank" w:history="1">
        <w:r w:rsidRPr="008714F9">
          <w:rPr>
            <w:rStyle w:val="a3"/>
            <w:rFonts w:ascii="Arial" w:hAnsi="Arial" w:cs="Arial"/>
            <w:color w:val="000000"/>
            <w:sz w:val="28"/>
            <w:szCs w:val="28"/>
          </w:rPr>
          <w:t>авторитарного</w:t>
        </w:r>
      </w:hyperlink>
      <w:r w:rsidRPr="008714F9">
        <w:rPr>
          <w:rFonts w:ascii="Arial" w:hAnsi="Arial" w:cs="Arial"/>
          <w:color w:val="333333"/>
          <w:sz w:val="28"/>
          <w:szCs w:val="28"/>
        </w:rPr>
        <w:t xml:space="preserve"> стилю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поведінки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До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цього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додається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тяга до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подорожей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Часом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втеча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дому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здійснюють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п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ідвищеною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активністю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поведінки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пов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>’язано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тим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їх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велика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живість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невгамовність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викликають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негативні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реакції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з боку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дорослих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і часто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ведуть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конфлікту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ED0AE9" w:rsidRPr="008714F9" w:rsidRDefault="00ED0AE9" w:rsidP="00ED0AE9">
      <w:pPr>
        <w:pStyle w:val="a4"/>
        <w:shd w:val="clear" w:color="auto" w:fill="F7F7F7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8714F9">
        <w:rPr>
          <w:rFonts w:ascii="Arial" w:hAnsi="Arial" w:cs="Arial"/>
          <w:color w:val="333333"/>
          <w:sz w:val="28"/>
          <w:szCs w:val="28"/>
        </w:rPr>
        <w:t>З</w:t>
      </w:r>
      <w:proofErr w:type="gramEnd"/>
      <w:r w:rsidRPr="008714F9">
        <w:rPr>
          <w:rFonts w:ascii="Arial" w:hAnsi="Arial" w:cs="Arial"/>
          <w:color w:val="333333"/>
          <w:sz w:val="28"/>
          <w:szCs w:val="28"/>
        </w:rPr>
        <w:t xml:space="preserve"> метою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профілактики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бездоглядності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безпритульності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 у 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нашому ліцеї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спільно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з </w:t>
      </w:r>
      <w:r>
        <w:rPr>
          <w:rFonts w:ascii="Arial" w:hAnsi="Arial" w:cs="Arial"/>
          <w:color w:val="333333"/>
          <w:sz w:val="28"/>
          <w:szCs w:val="28"/>
          <w:lang w:val="uk-UA"/>
        </w:rPr>
        <w:t>ювенальною поліцією</w:t>
      </w:r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забезпечено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систематичне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проведення</w:t>
      </w:r>
      <w:proofErr w:type="spellEnd"/>
      <w:r w:rsidRPr="008714F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714F9">
        <w:rPr>
          <w:rFonts w:ascii="Arial" w:hAnsi="Arial" w:cs="Arial"/>
          <w:color w:val="333333"/>
          <w:sz w:val="28"/>
          <w:szCs w:val="28"/>
        </w:rPr>
        <w:t>ці</w:t>
      </w:r>
      <w:r>
        <w:rPr>
          <w:rFonts w:ascii="Arial" w:hAnsi="Arial" w:cs="Arial"/>
          <w:color w:val="333333"/>
          <w:sz w:val="28"/>
          <w:szCs w:val="28"/>
        </w:rPr>
        <w:t>льових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профілактичних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uk-UA"/>
        </w:rPr>
        <w:t>заходів</w:t>
      </w:r>
      <w:r w:rsidRPr="008714F9">
        <w:rPr>
          <w:rFonts w:ascii="Arial" w:hAnsi="Arial" w:cs="Arial"/>
          <w:color w:val="333333"/>
          <w:sz w:val="28"/>
          <w:szCs w:val="28"/>
        </w:rPr>
        <w:t>.</w:t>
      </w:r>
    </w:p>
    <w:p w:rsidR="001812B5" w:rsidRDefault="001812B5">
      <w:bookmarkStart w:id="0" w:name="_GoBack"/>
      <w:bookmarkEnd w:id="0"/>
    </w:p>
    <w:sectPr w:rsidR="00181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E9"/>
    <w:rsid w:val="001812B5"/>
    <w:rsid w:val="00E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AE9"/>
    <w:rPr>
      <w:color w:val="0000FF"/>
      <w:u w:val="single"/>
    </w:rPr>
  </w:style>
  <w:style w:type="paragraph" w:styleId="a4">
    <w:name w:val="Normal (Web)"/>
    <w:basedOn w:val="a"/>
    <w:rsid w:val="00ED0A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AE9"/>
    <w:rPr>
      <w:color w:val="0000FF"/>
      <w:u w:val="single"/>
    </w:rPr>
  </w:style>
  <w:style w:type="paragraph" w:styleId="a4">
    <w:name w:val="Normal (Web)"/>
    <w:basedOn w:val="a"/>
    <w:rsid w:val="00ED0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unrda.gov.ua/959627/DhZARAxLTBBRGxAEUVNGBUMeUw5fTkd0UhIAVkR8VkQkUBFwB0FbVxVyUkR1cxEgBhUIURclUhUgDxwiUB1eU0MmBBF0VEYhARNaURJyBEF1CBUlAkQgB0dzCUMjew==/" TargetMode="External"/><Relationship Id="rId5" Type="http://schemas.openxmlformats.org/officeDocument/2006/relationships/hyperlink" Target="http://dunrda.gov.ua/959627/DhZARAxLTBBRGxAEUVNGBUMeUw5fTkd0UhIAIER8V0RfVBFwBkEhURVyUkR1dBEgBhUJVxclUxVaBRwiUR0kJEMmBBF0JQ==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2020-04-14T06:37:00Z</dcterms:created>
  <dcterms:modified xsi:type="dcterms:W3CDTF">2020-04-14T06:37:00Z</dcterms:modified>
</cp:coreProperties>
</file>